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6291" w14:textId="0421C473" w:rsidR="003140AA" w:rsidRDefault="00EF763A" w:rsidP="00EB6F6D">
      <w:pPr>
        <w:spacing w:after="0"/>
        <w:jc w:val="center"/>
        <w:rPr>
          <w:sz w:val="24"/>
          <w:szCs w:val="24"/>
        </w:rPr>
      </w:pPr>
      <w:r>
        <w:rPr>
          <w:noProof/>
          <w:sz w:val="24"/>
          <w:szCs w:val="24"/>
        </w:rPr>
        <w:drawing>
          <wp:inline distT="0" distB="0" distL="0" distR="0" wp14:anchorId="1E7A2F9E" wp14:editId="294AF192">
            <wp:extent cx="1871529" cy="1122917"/>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9416" cy="1151649"/>
                    </a:xfrm>
                    <a:prstGeom prst="rect">
                      <a:avLst/>
                    </a:prstGeom>
                  </pic:spPr>
                </pic:pic>
              </a:graphicData>
            </a:graphic>
          </wp:inline>
        </w:drawing>
      </w:r>
    </w:p>
    <w:p w14:paraId="638047EA" w14:textId="77777777" w:rsidR="004C6AD3" w:rsidRDefault="004C6AD3" w:rsidP="004C6AD3">
      <w:pPr>
        <w:jc w:val="center"/>
        <w:rPr>
          <w:sz w:val="24"/>
          <w:szCs w:val="24"/>
        </w:rPr>
      </w:pPr>
    </w:p>
    <w:p w14:paraId="4B53C3C8" w14:textId="77777777" w:rsidR="004C6AD3" w:rsidRDefault="004C6AD3" w:rsidP="004C6AD3">
      <w:pPr>
        <w:rPr>
          <w:b/>
          <w:sz w:val="32"/>
          <w:szCs w:val="32"/>
        </w:rPr>
      </w:pPr>
      <w:r w:rsidRPr="004C6AD3">
        <w:rPr>
          <w:b/>
          <w:sz w:val="32"/>
          <w:szCs w:val="32"/>
        </w:rPr>
        <w:t>Client Application Process</w:t>
      </w:r>
    </w:p>
    <w:p w14:paraId="678ABF72" w14:textId="77777777" w:rsidR="00050AF6" w:rsidRPr="00050AF6" w:rsidRDefault="00050AF6" w:rsidP="004C6AD3">
      <w:pPr>
        <w:rPr>
          <w:sz w:val="28"/>
          <w:szCs w:val="28"/>
        </w:rPr>
      </w:pPr>
      <w:r>
        <w:rPr>
          <w:sz w:val="32"/>
          <w:szCs w:val="32"/>
        </w:rPr>
        <w:tab/>
      </w:r>
      <w:r w:rsidRPr="00050AF6">
        <w:rPr>
          <w:sz w:val="28"/>
          <w:szCs w:val="28"/>
        </w:rPr>
        <w:t>Sub-Agency:</w:t>
      </w:r>
    </w:p>
    <w:p w14:paraId="50DF78EA" w14:textId="24753A60" w:rsidR="002B7796" w:rsidRDefault="004C6AD3" w:rsidP="00B20B81">
      <w:pPr>
        <w:spacing w:after="0" w:line="240" w:lineRule="auto"/>
        <w:ind w:firstLine="720"/>
        <w:rPr>
          <w:sz w:val="24"/>
          <w:szCs w:val="24"/>
        </w:rPr>
      </w:pPr>
      <w:r>
        <w:rPr>
          <w:sz w:val="24"/>
          <w:szCs w:val="24"/>
        </w:rPr>
        <w:t xml:space="preserve">When a new client is applying to receive USDA Foods from a sub-agency, certain steps must be taken in order to ensure eligibility and confidentiality.  The initial intake process begins by a representative of the sub-agency leading the client away from the crowd and into an area where confidentiality can be ensured.  The client is then directed to complete the H1555 form.  The client can also be asked to complete </w:t>
      </w:r>
      <w:r w:rsidR="002B7796">
        <w:rPr>
          <w:sz w:val="24"/>
          <w:szCs w:val="24"/>
        </w:rPr>
        <w:t xml:space="preserve">other forms by the sub-agency, but these forms do not determine eligibility for the TEFAP program. </w:t>
      </w:r>
      <w:r w:rsidR="00782518">
        <w:rPr>
          <w:sz w:val="24"/>
          <w:szCs w:val="24"/>
        </w:rPr>
        <w:t xml:space="preserve">If additional information is asked of the client, it must clearly be marked that it does not determine eligibility to receive USDA foods. </w:t>
      </w:r>
      <w:r w:rsidR="002B7796">
        <w:rPr>
          <w:sz w:val="24"/>
          <w:szCs w:val="24"/>
        </w:rPr>
        <w:t xml:space="preserve"> Upon completing the H1555 form, a representative of the sub-agency will ensure that the form is filled out completely and correctly.  The representative of the sub-agency will then check the information provided on the H1555 against the TEFAP Income Eligibility Guidelines to determine if the client is eligible to receive USDA foods.  If the client meets the criteria, the </w:t>
      </w:r>
      <w:r w:rsidR="00B20B81">
        <w:rPr>
          <w:sz w:val="24"/>
          <w:szCs w:val="24"/>
        </w:rPr>
        <w:t>application process is complete</w:t>
      </w:r>
    </w:p>
    <w:p w14:paraId="282E968E" w14:textId="77777777" w:rsidR="002B7796" w:rsidRDefault="002B7796" w:rsidP="00B20B81">
      <w:pPr>
        <w:spacing w:after="0" w:line="240" w:lineRule="auto"/>
        <w:ind w:firstLine="720"/>
        <w:rPr>
          <w:sz w:val="24"/>
          <w:szCs w:val="24"/>
        </w:rPr>
      </w:pPr>
      <w:r>
        <w:rPr>
          <w:sz w:val="24"/>
          <w:szCs w:val="24"/>
        </w:rPr>
        <w:t>If the client</w:t>
      </w:r>
      <w:r w:rsidR="00B03C73">
        <w:rPr>
          <w:sz w:val="24"/>
          <w:szCs w:val="24"/>
        </w:rPr>
        <w:t xml:space="preserve"> is ineligible through the TEFAP Income Eligibility Guidelines, a representative of the sub-agency must then determine if there is a Temporary Crisis Food Need.  The client is given the opportunity to explain why their household is in need of a Temporary Crisis Food Need.  The client is then certified to receive USDA foods for 6 months.  At the 6 month mark, their eligibility is reevaluated. </w:t>
      </w:r>
    </w:p>
    <w:p w14:paraId="1E528E7E" w14:textId="77777777" w:rsidR="001C1BC2" w:rsidRDefault="00B03C73" w:rsidP="00EB6F6D">
      <w:pPr>
        <w:spacing w:after="0" w:line="240" w:lineRule="auto"/>
        <w:ind w:firstLine="720"/>
        <w:rPr>
          <w:sz w:val="24"/>
          <w:szCs w:val="24"/>
        </w:rPr>
      </w:pPr>
      <w:r>
        <w:rPr>
          <w:sz w:val="24"/>
          <w:szCs w:val="24"/>
        </w:rPr>
        <w:t xml:space="preserve">If the client does not meet the Income Eligibility Guidelines and there is no Temporary Crisis Food Need, the client is then given a letter of denial </w:t>
      </w:r>
      <w:r w:rsidR="00AE16EF">
        <w:rPr>
          <w:sz w:val="24"/>
          <w:szCs w:val="24"/>
        </w:rPr>
        <w:t xml:space="preserve">explaining the appeal process of the sub-agency.  </w:t>
      </w:r>
    </w:p>
    <w:p w14:paraId="6031477F" w14:textId="77777777" w:rsidR="00050AF6" w:rsidRPr="00050AF6" w:rsidRDefault="00050AF6" w:rsidP="00050AF6">
      <w:pPr>
        <w:spacing w:after="0" w:line="240" w:lineRule="auto"/>
        <w:rPr>
          <w:sz w:val="28"/>
          <w:szCs w:val="28"/>
        </w:rPr>
      </w:pPr>
    </w:p>
    <w:p w14:paraId="5D90B72A" w14:textId="77777777" w:rsidR="00A17D7B" w:rsidRDefault="00A17D7B" w:rsidP="00EB6F6D">
      <w:pPr>
        <w:spacing w:after="0" w:line="240" w:lineRule="auto"/>
        <w:ind w:firstLine="720"/>
        <w:rPr>
          <w:sz w:val="24"/>
          <w:szCs w:val="24"/>
        </w:rPr>
      </w:pPr>
    </w:p>
    <w:p w14:paraId="13CFB2E8" w14:textId="77777777" w:rsidR="00A17D7B" w:rsidRDefault="00A17D7B" w:rsidP="00EB6F6D">
      <w:pPr>
        <w:spacing w:after="0" w:line="240" w:lineRule="auto"/>
        <w:ind w:firstLine="720"/>
        <w:rPr>
          <w:sz w:val="24"/>
          <w:szCs w:val="24"/>
        </w:rPr>
      </w:pPr>
    </w:p>
    <w:p w14:paraId="220F304C" w14:textId="77777777" w:rsidR="00A17D7B" w:rsidRDefault="00A17D7B" w:rsidP="00EB6F6D">
      <w:pPr>
        <w:spacing w:after="0" w:line="240" w:lineRule="auto"/>
        <w:ind w:firstLine="720"/>
        <w:rPr>
          <w:sz w:val="24"/>
          <w:szCs w:val="24"/>
        </w:rPr>
      </w:pPr>
    </w:p>
    <w:p w14:paraId="3BBC880F" w14:textId="77777777" w:rsidR="00A17D7B" w:rsidRDefault="00A17D7B" w:rsidP="00EB6F6D">
      <w:pPr>
        <w:spacing w:after="0" w:line="240" w:lineRule="auto"/>
        <w:ind w:firstLine="720"/>
        <w:rPr>
          <w:sz w:val="24"/>
          <w:szCs w:val="24"/>
        </w:rPr>
      </w:pPr>
    </w:p>
    <w:p w14:paraId="4ABC86FC" w14:textId="77777777" w:rsidR="00A17D7B" w:rsidRDefault="00A17D7B" w:rsidP="00EB6F6D">
      <w:pPr>
        <w:spacing w:after="0" w:line="240" w:lineRule="auto"/>
        <w:ind w:firstLine="720"/>
        <w:rPr>
          <w:sz w:val="24"/>
          <w:szCs w:val="24"/>
        </w:rPr>
      </w:pPr>
    </w:p>
    <w:p w14:paraId="3D933BBA" w14:textId="77777777" w:rsidR="00A17D7B" w:rsidRDefault="00A17D7B" w:rsidP="00EB6F6D">
      <w:pPr>
        <w:spacing w:after="0" w:line="240" w:lineRule="auto"/>
        <w:ind w:firstLine="720"/>
        <w:rPr>
          <w:sz w:val="24"/>
          <w:szCs w:val="24"/>
        </w:rPr>
      </w:pPr>
    </w:p>
    <w:p w14:paraId="546721AA" w14:textId="77777777" w:rsidR="00A17D7B" w:rsidRDefault="00A17D7B" w:rsidP="00EB6F6D">
      <w:pPr>
        <w:spacing w:after="0" w:line="240" w:lineRule="auto"/>
        <w:ind w:firstLine="720"/>
        <w:rPr>
          <w:sz w:val="24"/>
          <w:szCs w:val="24"/>
        </w:rPr>
      </w:pPr>
    </w:p>
    <w:p w14:paraId="13836175" w14:textId="77777777" w:rsidR="00A17D7B" w:rsidRDefault="00A17D7B" w:rsidP="00EB6F6D">
      <w:pPr>
        <w:spacing w:after="0" w:line="240" w:lineRule="auto"/>
        <w:ind w:firstLine="720"/>
        <w:rPr>
          <w:sz w:val="24"/>
          <w:szCs w:val="24"/>
        </w:rPr>
      </w:pPr>
    </w:p>
    <w:p w14:paraId="323E9228" w14:textId="77777777" w:rsidR="00A17D7B" w:rsidRDefault="00A17D7B" w:rsidP="00EB6F6D">
      <w:pPr>
        <w:spacing w:after="0" w:line="240" w:lineRule="auto"/>
        <w:ind w:firstLine="720"/>
        <w:rPr>
          <w:sz w:val="24"/>
          <w:szCs w:val="24"/>
        </w:rPr>
      </w:pPr>
    </w:p>
    <w:p w14:paraId="2579DB67" w14:textId="77777777" w:rsidR="00A17D7B" w:rsidRDefault="00A17D7B" w:rsidP="00EB6F6D">
      <w:pPr>
        <w:spacing w:after="0" w:line="240" w:lineRule="auto"/>
        <w:ind w:firstLine="720"/>
        <w:rPr>
          <w:sz w:val="24"/>
          <w:szCs w:val="24"/>
        </w:rPr>
      </w:pPr>
    </w:p>
    <w:p w14:paraId="4EE2D436" w14:textId="77777777" w:rsidR="00A17D7B" w:rsidRDefault="00A17D7B" w:rsidP="00A17D7B">
      <w:pPr>
        <w:spacing w:after="0" w:line="240" w:lineRule="auto"/>
        <w:ind w:firstLine="720"/>
        <w:jc w:val="center"/>
        <w:rPr>
          <w:sz w:val="24"/>
          <w:szCs w:val="24"/>
        </w:rPr>
      </w:pPr>
    </w:p>
    <w:p w14:paraId="6EF3F4A1" w14:textId="77777777" w:rsidR="00AE16EF" w:rsidRDefault="00AE16EF" w:rsidP="00A17D7B">
      <w:pPr>
        <w:spacing w:after="0" w:line="240" w:lineRule="auto"/>
        <w:ind w:firstLine="720"/>
        <w:jc w:val="center"/>
        <w:rPr>
          <w:sz w:val="24"/>
          <w:szCs w:val="24"/>
        </w:rPr>
      </w:pPr>
    </w:p>
    <w:p w14:paraId="1FFCBC9A" w14:textId="77777777" w:rsidR="00AE16EF" w:rsidRDefault="00AE16EF" w:rsidP="00B13174">
      <w:pPr>
        <w:spacing w:after="0" w:line="240" w:lineRule="auto"/>
        <w:ind w:firstLine="720"/>
        <w:rPr>
          <w:sz w:val="28"/>
          <w:szCs w:val="28"/>
        </w:rPr>
      </w:pPr>
      <w:r w:rsidRPr="00AE16EF">
        <w:rPr>
          <w:sz w:val="28"/>
          <w:szCs w:val="28"/>
        </w:rPr>
        <w:t>Sub-Agency Denial Letter Template</w:t>
      </w:r>
    </w:p>
    <w:p w14:paraId="3DDC1A04" w14:textId="77777777" w:rsidR="00AE16EF" w:rsidRDefault="00AE16EF" w:rsidP="00B13174">
      <w:pPr>
        <w:spacing w:after="0" w:line="240" w:lineRule="auto"/>
        <w:ind w:firstLine="720"/>
        <w:rPr>
          <w:sz w:val="28"/>
          <w:szCs w:val="28"/>
        </w:rPr>
      </w:pPr>
    </w:p>
    <w:p w14:paraId="3FDEDC87" w14:textId="77777777" w:rsidR="00AE16EF" w:rsidRPr="00AE16EF" w:rsidRDefault="00AE16EF" w:rsidP="00B13174">
      <w:pPr>
        <w:spacing w:after="0" w:line="240" w:lineRule="auto"/>
        <w:ind w:firstLine="720"/>
        <w:rPr>
          <w:sz w:val="28"/>
          <w:szCs w:val="28"/>
        </w:rPr>
      </w:pPr>
    </w:p>
    <w:p w14:paraId="63BEEF0C" w14:textId="77777777" w:rsidR="00AE16EF" w:rsidRDefault="00AE16EF" w:rsidP="00B13174">
      <w:pPr>
        <w:spacing w:after="0" w:line="240" w:lineRule="auto"/>
        <w:ind w:firstLine="720"/>
        <w:rPr>
          <w:sz w:val="24"/>
          <w:szCs w:val="24"/>
        </w:rPr>
      </w:pPr>
    </w:p>
    <w:p w14:paraId="2EE58E8E" w14:textId="77777777" w:rsidR="00B13174" w:rsidRDefault="00B13174" w:rsidP="00B13174">
      <w:pPr>
        <w:spacing w:after="0" w:line="240" w:lineRule="auto"/>
        <w:ind w:firstLine="720"/>
        <w:rPr>
          <w:sz w:val="24"/>
          <w:szCs w:val="24"/>
        </w:rPr>
      </w:pPr>
      <w:r>
        <w:rPr>
          <w:sz w:val="24"/>
          <w:szCs w:val="24"/>
        </w:rPr>
        <w:t>(Insert Date)</w:t>
      </w:r>
    </w:p>
    <w:p w14:paraId="379AA658" w14:textId="77777777" w:rsidR="00B13174" w:rsidRDefault="00B13174" w:rsidP="00A17D7B">
      <w:pPr>
        <w:spacing w:after="0" w:line="240" w:lineRule="auto"/>
        <w:ind w:firstLine="720"/>
        <w:jc w:val="center"/>
        <w:rPr>
          <w:sz w:val="24"/>
          <w:szCs w:val="24"/>
        </w:rPr>
      </w:pPr>
    </w:p>
    <w:p w14:paraId="42EC3FC2" w14:textId="77777777" w:rsidR="00A17D7B" w:rsidRDefault="004600F5" w:rsidP="00A17D7B">
      <w:pPr>
        <w:spacing w:after="0" w:line="240" w:lineRule="auto"/>
        <w:ind w:firstLine="720"/>
        <w:rPr>
          <w:sz w:val="24"/>
          <w:szCs w:val="24"/>
        </w:rPr>
      </w:pPr>
      <w:r>
        <w:rPr>
          <w:sz w:val="24"/>
          <w:szCs w:val="24"/>
        </w:rPr>
        <w:t xml:space="preserve">Dear Prospective Client, </w:t>
      </w:r>
    </w:p>
    <w:p w14:paraId="7C56BB62" w14:textId="77777777" w:rsidR="004600F5" w:rsidRDefault="004600F5" w:rsidP="00A17D7B">
      <w:pPr>
        <w:spacing w:after="0" w:line="240" w:lineRule="auto"/>
        <w:ind w:firstLine="720"/>
        <w:rPr>
          <w:sz w:val="24"/>
          <w:szCs w:val="24"/>
        </w:rPr>
      </w:pPr>
    </w:p>
    <w:p w14:paraId="265F8A80" w14:textId="77777777" w:rsidR="004600F5" w:rsidRDefault="004600F5" w:rsidP="00A17D7B">
      <w:pPr>
        <w:spacing w:after="0" w:line="240" w:lineRule="auto"/>
        <w:ind w:firstLine="720"/>
        <w:rPr>
          <w:sz w:val="24"/>
          <w:szCs w:val="24"/>
        </w:rPr>
      </w:pPr>
      <w:r>
        <w:rPr>
          <w:sz w:val="24"/>
          <w:szCs w:val="24"/>
        </w:rPr>
        <w:t xml:space="preserve">Upon review of your H1555 application to The Emergency Food Assistance Program, you application has been denied.  The income that you provided was over the allowable amount.  </w:t>
      </w:r>
    </w:p>
    <w:p w14:paraId="3A51198E" w14:textId="77777777" w:rsidR="004600F5" w:rsidRDefault="004600F5" w:rsidP="00A17D7B">
      <w:pPr>
        <w:spacing w:after="0" w:line="240" w:lineRule="auto"/>
        <w:ind w:firstLine="720"/>
        <w:rPr>
          <w:sz w:val="24"/>
          <w:szCs w:val="24"/>
        </w:rPr>
      </w:pPr>
    </w:p>
    <w:p w14:paraId="544E3A3F" w14:textId="77777777" w:rsidR="004600F5" w:rsidRDefault="004600F5" w:rsidP="00A17D7B">
      <w:pPr>
        <w:spacing w:after="0" w:line="240" w:lineRule="auto"/>
        <w:ind w:firstLine="720"/>
        <w:rPr>
          <w:sz w:val="24"/>
          <w:szCs w:val="24"/>
        </w:rPr>
      </w:pPr>
      <w:r>
        <w:rPr>
          <w:sz w:val="24"/>
          <w:szCs w:val="24"/>
        </w:rPr>
        <w:t>If you do not agree with the decision, you may discuss it further with our</w:t>
      </w:r>
      <w:r w:rsidR="00050AF6">
        <w:rPr>
          <w:sz w:val="24"/>
          <w:szCs w:val="24"/>
        </w:rPr>
        <w:t xml:space="preserve"> (Name of contact or board</w:t>
      </w:r>
      <w:r>
        <w:rPr>
          <w:sz w:val="24"/>
          <w:szCs w:val="24"/>
        </w:rPr>
        <w:t>)</w:t>
      </w:r>
      <w:r w:rsidR="00050AF6">
        <w:rPr>
          <w:sz w:val="24"/>
          <w:szCs w:val="24"/>
        </w:rPr>
        <w:t xml:space="preserve"> at (Contact Number)</w:t>
      </w:r>
      <w:r>
        <w:rPr>
          <w:sz w:val="24"/>
          <w:szCs w:val="24"/>
        </w:rPr>
        <w:t>. You also have the right to a fair hearing.  To request a fair hearing, call or write the following official:</w:t>
      </w:r>
    </w:p>
    <w:p w14:paraId="581D5EAC" w14:textId="77777777" w:rsidR="004600F5" w:rsidRDefault="004600F5" w:rsidP="004600F5">
      <w:pPr>
        <w:spacing w:after="0" w:line="240" w:lineRule="auto"/>
        <w:ind w:firstLine="720"/>
        <w:jc w:val="center"/>
        <w:rPr>
          <w:sz w:val="24"/>
          <w:szCs w:val="24"/>
        </w:rPr>
      </w:pPr>
    </w:p>
    <w:p w14:paraId="79C5D9E0" w14:textId="77777777" w:rsidR="004600F5" w:rsidRDefault="00050AF6" w:rsidP="004600F5">
      <w:pPr>
        <w:spacing w:after="0" w:line="240" w:lineRule="auto"/>
        <w:ind w:firstLine="720"/>
        <w:jc w:val="center"/>
        <w:rPr>
          <w:sz w:val="24"/>
          <w:szCs w:val="24"/>
        </w:rPr>
      </w:pPr>
      <w:r>
        <w:rPr>
          <w:sz w:val="24"/>
          <w:szCs w:val="24"/>
        </w:rPr>
        <w:t>(Name of Site Official, Title of Site Official)</w:t>
      </w:r>
    </w:p>
    <w:p w14:paraId="36446E12" w14:textId="77777777" w:rsidR="004600F5" w:rsidRDefault="00050AF6" w:rsidP="004600F5">
      <w:pPr>
        <w:spacing w:after="0" w:line="240" w:lineRule="auto"/>
        <w:ind w:firstLine="720"/>
        <w:jc w:val="center"/>
        <w:rPr>
          <w:sz w:val="24"/>
          <w:szCs w:val="24"/>
        </w:rPr>
      </w:pPr>
      <w:r>
        <w:rPr>
          <w:sz w:val="24"/>
          <w:szCs w:val="24"/>
        </w:rPr>
        <w:t>(Mailing Address)</w:t>
      </w:r>
    </w:p>
    <w:p w14:paraId="7A3F8094" w14:textId="77777777" w:rsidR="004600F5" w:rsidRDefault="00050AF6" w:rsidP="004600F5">
      <w:pPr>
        <w:spacing w:after="0" w:line="240" w:lineRule="auto"/>
        <w:ind w:firstLine="720"/>
        <w:jc w:val="center"/>
        <w:rPr>
          <w:sz w:val="24"/>
          <w:szCs w:val="24"/>
        </w:rPr>
      </w:pPr>
      <w:r>
        <w:rPr>
          <w:sz w:val="24"/>
          <w:szCs w:val="24"/>
        </w:rPr>
        <w:t xml:space="preserve">(Contact Number) </w:t>
      </w:r>
    </w:p>
    <w:p w14:paraId="71349803" w14:textId="77777777" w:rsidR="004600F5" w:rsidRDefault="004600F5" w:rsidP="004600F5">
      <w:pPr>
        <w:spacing w:after="0" w:line="240" w:lineRule="auto"/>
        <w:ind w:firstLine="720"/>
        <w:jc w:val="center"/>
        <w:rPr>
          <w:sz w:val="24"/>
          <w:szCs w:val="24"/>
        </w:rPr>
      </w:pPr>
    </w:p>
    <w:p w14:paraId="09B89AD0" w14:textId="77777777" w:rsidR="004600F5" w:rsidRDefault="004600F5" w:rsidP="004600F5">
      <w:pPr>
        <w:spacing w:after="0" w:line="240" w:lineRule="auto"/>
        <w:ind w:firstLine="720"/>
        <w:rPr>
          <w:sz w:val="24"/>
          <w:szCs w:val="24"/>
        </w:rPr>
      </w:pPr>
      <w:r>
        <w:rPr>
          <w:sz w:val="24"/>
          <w:szCs w:val="24"/>
        </w:rPr>
        <w:t xml:space="preserve">You may reapply for the program at any time if there is a decrease in income, become unemployed, have an increase in household size, or qualify for the Supplemental Nutrition Assistance Program (SNAP), Temporary Assistance for Needy Families (TANF), Supplemental Security Income (SSI), National School Lunch Program (NSLP), or Medicaid.  </w:t>
      </w:r>
    </w:p>
    <w:p w14:paraId="0A17CA73" w14:textId="77777777" w:rsidR="00B13174" w:rsidRDefault="00B13174" w:rsidP="004600F5">
      <w:pPr>
        <w:spacing w:after="0" w:line="240" w:lineRule="auto"/>
        <w:ind w:firstLine="720"/>
        <w:rPr>
          <w:sz w:val="24"/>
          <w:szCs w:val="24"/>
        </w:rPr>
      </w:pPr>
    </w:p>
    <w:p w14:paraId="4DBE49AF" w14:textId="77777777" w:rsidR="00B13174" w:rsidRDefault="00B13174" w:rsidP="004600F5">
      <w:pPr>
        <w:spacing w:after="0" w:line="240" w:lineRule="auto"/>
        <w:ind w:firstLine="720"/>
        <w:rPr>
          <w:sz w:val="24"/>
          <w:szCs w:val="24"/>
        </w:rPr>
      </w:pPr>
    </w:p>
    <w:p w14:paraId="181DA95A" w14:textId="77777777" w:rsidR="00B13174" w:rsidRDefault="00B13174" w:rsidP="004600F5">
      <w:pPr>
        <w:spacing w:after="0" w:line="240" w:lineRule="auto"/>
        <w:ind w:firstLine="720"/>
        <w:rPr>
          <w:sz w:val="24"/>
          <w:szCs w:val="24"/>
        </w:rPr>
      </w:pPr>
      <w:r>
        <w:rPr>
          <w:sz w:val="24"/>
          <w:szCs w:val="24"/>
        </w:rPr>
        <w:t xml:space="preserve">Respectfully, </w:t>
      </w:r>
    </w:p>
    <w:p w14:paraId="44F68EF4" w14:textId="77777777" w:rsidR="00B13174" w:rsidRDefault="00B13174" w:rsidP="004600F5">
      <w:pPr>
        <w:spacing w:after="0" w:line="240" w:lineRule="auto"/>
        <w:ind w:firstLine="720"/>
        <w:rPr>
          <w:sz w:val="24"/>
          <w:szCs w:val="24"/>
        </w:rPr>
      </w:pPr>
    </w:p>
    <w:p w14:paraId="41D6F564" w14:textId="77777777" w:rsidR="00B13174" w:rsidRDefault="00B13174" w:rsidP="004600F5">
      <w:pPr>
        <w:spacing w:after="0" w:line="240" w:lineRule="auto"/>
        <w:ind w:firstLine="720"/>
        <w:rPr>
          <w:sz w:val="24"/>
          <w:szCs w:val="24"/>
        </w:rPr>
      </w:pPr>
      <w:r>
        <w:rPr>
          <w:sz w:val="24"/>
          <w:szCs w:val="24"/>
        </w:rPr>
        <w:t>(Signature of Reviewing Official)</w:t>
      </w:r>
    </w:p>
    <w:p w14:paraId="6E90D37E" w14:textId="77777777" w:rsidR="00B13174" w:rsidRDefault="00B13174" w:rsidP="004600F5">
      <w:pPr>
        <w:spacing w:after="0" w:line="240" w:lineRule="auto"/>
        <w:ind w:firstLine="720"/>
        <w:rPr>
          <w:sz w:val="24"/>
          <w:szCs w:val="24"/>
        </w:rPr>
      </w:pPr>
    </w:p>
    <w:p w14:paraId="450E84A1" w14:textId="77777777" w:rsidR="00B13174" w:rsidRDefault="000917EA" w:rsidP="004600F5">
      <w:pPr>
        <w:spacing w:after="0" w:line="240" w:lineRule="auto"/>
        <w:ind w:firstLine="720"/>
        <w:rPr>
          <w:sz w:val="24"/>
          <w:szCs w:val="24"/>
        </w:rPr>
      </w:pPr>
      <w:r>
        <w:rPr>
          <w:sz w:val="24"/>
          <w:szCs w:val="24"/>
        </w:rPr>
        <w:t xml:space="preserve"> </w:t>
      </w:r>
    </w:p>
    <w:p w14:paraId="5902F811" w14:textId="77777777" w:rsidR="00B13174" w:rsidRDefault="00B13174" w:rsidP="004600F5">
      <w:pPr>
        <w:spacing w:after="0" w:line="240" w:lineRule="auto"/>
        <w:ind w:firstLine="720"/>
        <w:rPr>
          <w:sz w:val="24"/>
          <w:szCs w:val="24"/>
        </w:rPr>
      </w:pPr>
    </w:p>
    <w:p w14:paraId="61F38D60" w14:textId="77777777" w:rsidR="00B13174" w:rsidRDefault="00B13174" w:rsidP="004600F5">
      <w:pPr>
        <w:spacing w:after="0" w:line="240" w:lineRule="auto"/>
        <w:ind w:firstLine="720"/>
        <w:rPr>
          <w:sz w:val="24"/>
          <w:szCs w:val="24"/>
        </w:rPr>
      </w:pPr>
    </w:p>
    <w:p w14:paraId="5783769D" w14:textId="77777777" w:rsidR="00B13174" w:rsidRDefault="00B13174" w:rsidP="004600F5">
      <w:pPr>
        <w:spacing w:after="0" w:line="240" w:lineRule="auto"/>
        <w:ind w:firstLine="720"/>
        <w:rPr>
          <w:sz w:val="24"/>
          <w:szCs w:val="24"/>
        </w:rPr>
      </w:pPr>
    </w:p>
    <w:p w14:paraId="696A3D99" w14:textId="77777777" w:rsidR="001C1BC2" w:rsidRDefault="001C1BC2" w:rsidP="00B20B81">
      <w:pPr>
        <w:spacing w:after="0" w:line="240" w:lineRule="auto"/>
        <w:ind w:firstLine="720"/>
        <w:rPr>
          <w:sz w:val="24"/>
          <w:szCs w:val="24"/>
        </w:rPr>
      </w:pPr>
    </w:p>
    <w:p w14:paraId="2BCA0B3F" w14:textId="77777777" w:rsidR="001C1BC2" w:rsidRDefault="001C1BC2" w:rsidP="00B20B81">
      <w:pPr>
        <w:spacing w:after="0" w:line="240" w:lineRule="auto"/>
        <w:ind w:firstLine="720"/>
        <w:rPr>
          <w:sz w:val="24"/>
          <w:szCs w:val="24"/>
        </w:rPr>
      </w:pPr>
    </w:p>
    <w:p w14:paraId="011E429D" w14:textId="77777777" w:rsidR="00AE16EF" w:rsidRDefault="00AE16EF" w:rsidP="003D4517"/>
    <w:p w14:paraId="00EE2288" w14:textId="77777777" w:rsidR="00B13174" w:rsidRPr="00B13174" w:rsidRDefault="00B13174" w:rsidP="00B13174">
      <w:pPr>
        <w:jc w:val="center"/>
        <w:rPr>
          <w:rFonts w:eastAsia="Times New Roman"/>
          <w:snapToGrid w:val="0"/>
          <w:lang w:val="es-PE"/>
        </w:rPr>
      </w:pPr>
    </w:p>
    <w:sectPr w:rsidR="00B13174" w:rsidRPr="00B131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19AE" w14:textId="77777777" w:rsidR="00F014F6" w:rsidRDefault="00F014F6" w:rsidP="003432E2">
      <w:pPr>
        <w:spacing w:after="0" w:line="240" w:lineRule="auto"/>
      </w:pPr>
      <w:r>
        <w:separator/>
      </w:r>
    </w:p>
  </w:endnote>
  <w:endnote w:type="continuationSeparator" w:id="0">
    <w:p w14:paraId="0D5A444A" w14:textId="77777777" w:rsidR="00F014F6" w:rsidRDefault="00F014F6" w:rsidP="0034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7D56" w14:textId="77777777" w:rsidR="003432E2" w:rsidRDefault="003432E2" w:rsidP="003432E2">
    <w:pPr>
      <w:jc w:val="center"/>
    </w:pPr>
    <w:r>
      <w:t>This institution is an equal opportunity provider.</w:t>
    </w:r>
  </w:p>
  <w:p w14:paraId="17CA4721" w14:textId="77777777" w:rsidR="003432E2" w:rsidRPr="00B13174" w:rsidRDefault="003432E2" w:rsidP="003432E2">
    <w:pPr>
      <w:jc w:val="center"/>
      <w:rPr>
        <w:rFonts w:eastAsia="Times New Roman"/>
        <w:snapToGrid w:val="0"/>
        <w:lang w:val="es-PE"/>
      </w:rPr>
    </w:pPr>
    <w:r w:rsidRPr="00343BF1">
      <w:rPr>
        <w:rFonts w:eastAsia="Times New Roman"/>
        <w:snapToGrid w:val="0"/>
        <w:lang w:val="es-PE"/>
      </w:rPr>
      <w:t>Esta institución es un proveedor que ofrece igualdad de oportunidades.</w:t>
    </w:r>
  </w:p>
  <w:p w14:paraId="46176C45" w14:textId="77777777" w:rsidR="003432E2" w:rsidRDefault="0034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91EA" w14:textId="77777777" w:rsidR="00F014F6" w:rsidRDefault="00F014F6" w:rsidP="003432E2">
      <w:pPr>
        <w:spacing w:after="0" w:line="240" w:lineRule="auto"/>
      </w:pPr>
      <w:r>
        <w:separator/>
      </w:r>
    </w:p>
  </w:footnote>
  <w:footnote w:type="continuationSeparator" w:id="0">
    <w:p w14:paraId="137033A2" w14:textId="77777777" w:rsidR="00F014F6" w:rsidRDefault="00F014F6" w:rsidP="00343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14354"/>
      <w:docPartObj>
        <w:docPartGallery w:val="Page Numbers (Top of Page)"/>
        <w:docPartUnique/>
      </w:docPartObj>
    </w:sdtPr>
    <w:sdtEndPr>
      <w:rPr>
        <w:noProof/>
      </w:rPr>
    </w:sdtEndPr>
    <w:sdtContent>
      <w:p w14:paraId="34375FD2" w14:textId="77777777" w:rsidR="003432E2" w:rsidRDefault="003432E2">
        <w:pPr>
          <w:pStyle w:val="Header"/>
          <w:jc w:val="right"/>
        </w:pPr>
        <w:r>
          <w:fldChar w:fldCharType="begin"/>
        </w:r>
        <w:r>
          <w:instrText xml:space="preserve"> PAGE   \* MERGEFORMAT </w:instrText>
        </w:r>
        <w:r>
          <w:fldChar w:fldCharType="separate"/>
        </w:r>
        <w:r w:rsidR="00574648">
          <w:rPr>
            <w:noProof/>
          </w:rPr>
          <w:t>2</w:t>
        </w:r>
        <w:r>
          <w:rPr>
            <w:noProof/>
          </w:rPr>
          <w:fldChar w:fldCharType="end"/>
        </w:r>
      </w:p>
    </w:sdtContent>
  </w:sdt>
  <w:p w14:paraId="4B63C70B" w14:textId="77777777" w:rsidR="003432E2" w:rsidRDefault="00343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D3"/>
    <w:rsid w:val="00050AF6"/>
    <w:rsid w:val="000917EA"/>
    <w:rsid w:val="001C1BC2"/>
    <w:rsid w:val="00257A50"/>
    <w:rsid w:val="002B7796"/>
    <w:rsid w:val="003140AA"/>
    <w:rsid w:val="003432E2"/>
    <w:rsid w:val="003D4517"/>
    <w:rsid w:val="004600F5"/>
    <w:rsid w:val="004C6AD3"/>
    <w:rsid w:val="00574648"/>
    <w:rsid w:val="00775497"/>
    <w:rsid w:val="00782518"/>
    <w:rsid w:val="009C6D37"/>
    <w:rsid w:val="009D0DB7"/>
    <w:rsid w:val="00A17D7B"/>
    <w:rsid w:val="00AE16EF"/>
    <w:rsid w:val="00B03C73"/>
    <w:rsid w:val="00B13174"/>
    <w:rsid w:val="00B20B81"/>
    <w:rsid w:val="00D70D6E"/>
    <w:rsid w:val="00EB6F6D"/>
    <w:rsid w:val="00EF763A"/>
    <w:rsid w:val="00F0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E430"/>
  <w15:chartTrackingRefBased/>
  <w15:docId w15:val="{31F8178C-1039-47FE-90A1-35F2B758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3174"/>
    <w:rPr>
      <w:color w:val="0000FF"/>
      <w:u w:val="single"/>
    </w:rPr>
  </w:style>
  <w:style w:type="paragraph" w:customStyle="1" w:styleId="Default">
    <w:name w:val="Default"/>
    <w:rsid w:val="00B131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3D4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17"/>
    <w:rPr>
      <w:rFonts w:ascii="Segoe UI" w:hAnsi="Segoe UI" w:cs="Segoe UI"/>
      <w:sz w:val="18"/>
      <w:szCs w:val="18"/>
    </w:rPr>
  </w:style>
  <w:style w:type="paragraph" w:styleId="Header">
    <w:name w:val="header"/>
    <w:basedOn w:val="Normal"/>
    <w:link w:val="HeaderChar"/>
    <w:uiPriority w:val="99"/>
    <w:unhideWhenUsed/>
    <w:rsid w:val="00343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E2"/>
  </w:style>
  <w:style w:type="paragraph" w:styleId="Footer">
    <w:name w:val="footer"/>
    <w:basedOn w:val="Normal"/>
    <w:link w:val="FooterChar"/>
    <w:uiPriority w:val="99"/>
    <w:unhideWhenUsed/>
    <w:rsid w:val="00343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Wade</dc:creator>
  <cp:keywords/>
  <dc:description/>
  <cp:lastModifiedBy>Tina Brohlin</cp:lastModifiedBy>
  <cp:revision>3</cp:revision>
  <cp:lastPrinted>2017-03-16T19:10:00Z</cp:lastPrinted>
  <dcterms:created xsi:type="dcterms:W3CDTF">2022-02-21T19:52:00Z</dcterms:created>
  <dcterms:modified xsi:type="dcterms:W3CDTF">2022-02-21T19:53:00Z</dcterms:modified>
</cp:coreProperties>
</file>